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856"/>
      </w:tblGrid>
      <w:tr w:rsidR="000F75CD" w:rsidTr="000F75CD">
        <w:trPr>
          <w:trHeight w:val="11960"/>
        </w:trPr>
        <w:tc>
          <w:tcPr>
            <w:tcW w:w="8856" w:type="dxa"/>
          </w:tcPr>
          <w:p w:rsidR="000F75CD" w:rsidRPr="000F75CD" w:rsidRDefault="000F75CD" w:rsidP="000F75CD">
            <w:pPr>
              <w:spacing w:line="276" w:lineRule="auto"/>
              <w:rPr>
                <w:rFonts w:ascii="Arial" w:hAnsi="Arial" w:cs="Arial"/>
                <w:sz w:val="22"/>
                <w:szCs w:val="22"/>
              </w:rPr>
            </w:pPr>
            <w:r w:rsidRPr="000F75CD">
              <w:rPr>
                <w:rFonts w:ascii="Arial" w:hAnsi="Arial" w:cs="Arial"/>
                <w:sz w:val="22"/>
                <w:szCs w:val="22"/>
              </w:rPr>
              <w:t xml:space="preserve">Aristotle on Tragedy   </w:t>
            </w:r>
          </w:p>
          <w:p w:rsidR="000F75CD" w:rsidRPr="000F75CD" w:rsidRDefault="000F75CD" w:rsidP="000F75CD">
            <w:pPr>
              <w:spacing w:line="276" w:lineRule="auto"/>
              <w:rPr>
                <w:rFonts w:ascii="Arial" w:hAnsi="Arial" w:cs="Arial"/>
                <w:sz w:val="22"/>
                <w:szCs w:val="22"/>
              </w:rPr>
            </w:pPr>
            <w:r w:rsidRPr="000F75CD">
              <w:rPr>
                <w:rFonts w:ascii="Arial" w:hAnsi="Arial" w:cs="Arial"/>
                <w:sz w:val="22"/>
                <w:szCs w:val="22"/>
              </w:rPr>
              <w:t xml:space="preserve">Selections from </w:t>
            </w:r>
            <w:r w:rsidRPr="000F75CD">
              <w:rPr>
                <w:rFonts w:ascii="Arial" w:hAnsi="Arial" w:cs="Arial"/>
                <w:i/>
                <w:sz w:val="22"/>
                <w:szCs w:val="22"/>
              </w:rPr>
              <w:t>The Poetics</w:t>
            </w:r>
            <w:r w:rsidRPr="000F75CD">
              <w:rPr>
                <w:rFonts w:ascii="Arial" w:hAnsi="Arial" w:cs="Arial"/>
                <w:sz w:val="22"/>
                <w:szCs w:val="22"/>
              </w:rPr>
              <w:t xml:space="preserve"> of Aristotle</w:t>
            </w:r>
            <w:r w:rsidRPr="000F75CD">
              <w:rPr>
                <w:rFonts w:ascii="Arial" w:hAnsi="Arial" w:cs="Arial"/>
                <w:sz w:val="22"/>
                <w:szCs w:val="22"/>
              </w:rPr>
              <w:br/>
            </w:r>
            <w:r w:rsidRPr="000F75CD">
              <w:rPr>
                <w:rFonts w:ascii="Arial" w:hAnsi="Arial" w:cs="Arial"/>
                <w:sz w:val="22"/>
                <w:szCs w:val="22"/>
              </w:rPr>
              <w:br/>
              <w:t>Translated by S. H. Butcher </w:t>
            </w: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 xml:space="preserve">1. Tragedy, then, is an imitation of an action that is serious, complete, and of a certain magnitude; in language embellished with each kind of artistic ornament, the several kinds being found in separate parts of the play; in the form of action, not of narrative; through pity and fear effecting the proper purgation of these emotions. </w:t>
            </w:r>
          </w:p>
          <w:p w:rsidR="000F75CD" w:rsidRPr="000F75CD" w:rsidRDefault="000F75CD" w:rsidP="00485ACD">
            <w:pPr>
              <w:spacing w:line="276" w:lineRule="auto"/>
              <w:jc w:val="both"/>
              <w:rPr>
                <w:rFonts w:ascii="Arial" w:hAnsi="Arial" w:cs="Arial"/>
                <w:sz w:val="22"/>
                <w:szCs w:val="22"/>
              </w:rPr>
            </w:pP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 xml:space="preserve">2. Every tragedy, therefore, must have six parts, which parts determine its quality--namely, Plot, Character, Diction, Thought, Spectacle, Song. Two of the parts [song and diction] constitute the medium of imitation, one [spectacle] the manner, and three the objects of imitation. And these complete the list. </w:t>
            </w:r>
          </w:p>
          <w:p w:rsidR="000F75CD" w:rsidRPr="000F75CD" w:rsidRDefault="000F75CD" w:rsidP="00485ACD">
            <w:pPr>
              <w:spacing w:line="276" w:lineRule="auto"/>
              <w:jc w:val="both"/>
              <w:rPr>
                <w:rFonts w:ascii="Arial" w:hAnsi="Arial" w:cs="Arial"/>
                <w:sz w:val="22"/>
                <w:szCs w:val="22"/>
              </w:rPr>
            </w:pP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 xml:space="preserve">3. But most important of all is the structure of the incidents. For Tragedy is an imitation, not of men, but of an action and of life, and life consists in action . . . Now character determines men's qualities, but it is by their actions that they are happy or the reverse. Dramatic action, therefore, is not with a view to the representation of character: character comes in as subsidiary to the actions. Hence the incidents and the plot are the end of a tragedy; and the end is the chief thing of all. Again, without action there cannot be a tragedy; there may be [action] without character. The tragedies of most of our modern poets fail in the rendering of character; and of poets in general this is often true. It is the same in painting . . . Again, if you string together a set of speeches expressive of character, and well finished in point of diction and thought, you will not produce the essential tragic effect nearly so well as with a play which, however deficient in these respects, yet has a plot and artistically constructed incidents. Besides which, the most powerful elements of emotional interest in tragedy -- </w:t>
            </w:r>
            <w:r w:rsidRPr="000F75CD">
              <w:rPr>
                <w:rFonts w:ascii="Arial" w:hAnsi="Arial" w:cs="Arial"/>
                <w:i/>
                <w:sz w:val="22"/>
                <w:szCs w:val="22"/>
              </w:rPr>
              <w:t>Peripeteia</w:t>
            </w:r>
            <w:r w:rsidRPr="000F75CD">
              <w:rPr>
                <w:rFonts w:ascii="Arial" w:hAnsi="Arial" w:cs="Arial"/>
                <w:sz w:val="22"/>
                <w:szCs w:val="22"/>
              </w:rPr>
              <w:t xml:space="preserve"> or reversal of the situation, and recognition scenes -- are parts of the plot. A further proof is, that novices in the art attain to finish of diction and precision of portraiture before they can construct the plot. It is the same with almost all the early poets. </w:t>
            </w:r>
          </w:p>
          <w:p w:rsidR="000F75CD" w:rsidRPr="000F75CD" w:rsidRDefault="000F75CD" w:rsidP="00485ACD">
            <w:pPr>
              <w:spacing w:line="276" w:lineRule="auto"/>
              <w:jc w:val="both"/>
              <w:rPr>
                <w:rFonts w:ascii="Arial" w:hAnsi="Arial" w:cs="Arial"/>
                <w:sz w:val="22"/>
                <w:szCs w:val="22"/>
              </w:rPr>
            </w:pPr>
          </w:p>
          <w:p w:rsidR="000F75CD" w:rsidRPr="000F75CD" w:rsidRDefault="000F75CD" w:rsidP="00485ACD">
            <w:pPr>
              <w:spacing w:line="276" w:lineRule="auto"/>
              <w:jc w:val="both"/>
              <w:rPr>
                <w:rFonts w:ascii="Arial" w:hAnsi="Arial" w:cs="Arial"/>
                <w:sz w:val="22"/>
                <w:szCs w:val="22"/>
              </w:rPr>
            </w:pPr>
            <w:r w:rsidRPr="000F75CD">
              <w:rPr>
                <w:rFonts w:ascii="Arial" w:hAnsi="Arial" w:cs="Arial"/>
                <w:sz w:val="22"/>
                <w:szCs w:val="22"/>
              </w:rPr>
              <w:t>4. The plot, then, is the first principle, and, as it were, the soul of a tragedy. Character holds the second place. A similar fact is seen in painting. The most beautiful colors, laid on confusedly, will not give as much pleasure as the chalk outline of a portrait. Thus tragedy is the imitation of an action, and of the agents mainly with a view to the action. . . .</w:t>
            </w: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5. Unity of plot does not, as some persons think, consist in the unity of the hero. For infinitely various are the incidents in one man's life</w:t>
            </w:r>
            <w:r>
              <w:rPr>
                <w:rFonts w:ascii="Arial" w:hAnsi="Arial" w:cs="Arial"/>
                <w:sz w:val="22"/>
                <w:szCs w:val="22"/>
              </w:rPr>
              <w:t>,</w:t>
            </w:r>
            <w:r w:rsidRPr="000F75CD">
              <w:rPr>
                <w:rFonts w:ascii="Arial" w:hAnsi="Arial" w:cs="Arial"/>
                <w:sz w:val="22"/>
                <w:szCs w:val="22"/>
              </w:rPr>
              <w:t xml:space="preserve"> which cannot be reduced to unity; and so, too, there are many actions of one man out of which we cannot make one action. Hence the error, as it appears, of all poets who . . .  imagine that as Heracles was one man, the story of Heracles must also be a unity. But Homer, as in all else he is of surpassing merit, here too -- whether from art or natural genius -- seems to have happily discerned the truth. In composing the </w:t>
            </w:r>
            <w:r w:rsidRPr="000F75CD">
              <w:rPr>
                <w:rFonts w:ascii="Arial" w:hAnsi="Arial" w:cs="Arial"/>
                <w:i/>
                <w:iCs/>
                <w:sz w:val="22"/>
                <w:szCs w:val="22"/>
              </w:rPr>
              <w:t>Odyssey</w:t>
            </w:r>
            <w:r w:rsidRPr="000F75CD">
              <w:rPr>
                <w:rFonts w:ascii="Arial" w:hAnsi="Arial" w:cs="Arial"/>
                <w:sz w:val="22"/>
                <w:szCs w:val="22"/>
              </w:rPr>
              <w:t xml:space="preserve"> he did not include all the adventures of Odysseus -- such as his wound on Parnassus, or his feigned madness at the mustering </w:t>
            </w:r>
            <w:r w:rsidRPr="000F75CD">
              <w:rPr>
                <w:rFonts w:ascii="Arial" w:hAnsi="Arial" w:cs="Arial"/>
                <w:sz w:val="22"/>
                <w:szCs w:val="22"/>
              </w:rPr>
              <w:lastRenderedPageBreak/>
              <w:t xml:space="preserve">of the host -- incidents between which there was no necessary or probable connection: but he made the </w:t>
            </w:r>
            <w:r w:rsidRPr="000F75CD">
              <w:rPr>
                <w:rFonts w:ascii="Arial" w:hAnsi="Arial" w:cs="Arial"/>
                <w:i/>
                <w:iCs/>
                <w:sz w:val="22"/>
                <w:szCs w:val="22"/>
              </w:rPr>
              <w:t>Odyssey</w:t>
            </w:r>
            <w:r w:rsidRPr="000F75CD">
              <w:rPr>
                <w:rFonts w:ascii="Arial" w:hAnsi="Arial" w:cs="Arial"/>
                <w:sz w:val="22"/>
                <w:szCs w:val="22"/>
              </w:rPr>
              <w:t xml:space="preserve">, and likewise the </w:t>
            </w:r>
            <w:r w:rsidRPr="000F75CD">
              <w:rPr>
                <w:rFonts w:ascii="Arial" w:hAnsi="Arial" w:cs="Arial"/>
                <w:i/>
                <w:iCs/>
                <w:sz w:val="22"/>
                <w:szCs w:val="22"/>
              </w:rPr>
              <w:t>Iliad</w:t>
            </w:r>
            <w:r w:rsidRPr="000F75CD">
              <w:rPr>
                <w:rFonts w:ascii="Arial" w:hAnsi="Arial" w:cs="Arial"/>
                <w:sz w:val="22"/>
                <w:szCs w:val="22"/>
              </w:rPr>
              <w:t>, to center round an action that in our sense of the word is one. As therefore, in the other imitative arts, the imitation is one when the object imitated is one, so the plot, being an imitation of an action, must imitate one action and that a whole, the structural union of the parts being such that, if any one of them is displaced or removed, the whole will be disjointed and disturbed. For a thing whose presence or absence makes no visible difference, is not an organic part of the whole.</w:t>
            </w:r>
          </w:p>
          <w:p w:rsidR="000F75CD" w:rsidRPr="000F75CD" w:rsidRDefault="000F75CD" w:rsidP="00485ACD">
            <w:pPr>
              <w:spacing w:line="276" w:lineRule="auto"/>
              <w:jc w:val="both"/>
              <w:rPr>
                <w:rFonts w:ascii="Arial" w:hAnsi="Arial" w:cs="Arial"/>
                <w:sz w:val="22"/>
                <w:szCs w:val="22"/>
              </w:rPr>
            </w:pP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6. It is, moreover, evident from what has been said, that it is not the function of the poet to relate what has happened, but what may happen -- what is possible according to the law of probability or necessity. The poet and the historian differ not by writing in verse or in prose. The work of [the historian] Herodotus might be put into verse, and it would still be a species of history, with meter no less than without it. The true difference is that one relates what has happened, the other what may happen. Poetry, therefore, is a more philosophical and a higher thing than history: for poetry tends to express the universal, history the particular. By the universal I mean how a person of a certain type on occasion speak or act, according to the law of probability or necessity; and it is this universality at which poetry aims in the names she attaches to the personages. . . .</w:t>
            </w:r>
          </w:p>
          <w:p w:rsidR="000F75CD" w:rsidRPr="000F75CD" w:rsidRDefault="000F75CD" w:rsidP="00485ACD">
            <w:pPr>
              <w:spacing w:line="276" w:lineRule="auto"/>
              <w:jc w:val="both"/>
              <w:rPr>
                <w:rFonts w:ascii="Arial" w:hAnsi="Arial" w:cs="Arial"/>
                <w:sz w:val="22"/>
                <w:szCs w:val="22"/>
              </w:rPr>
            </w:pPr>
          </w:p>
          <w:p w:rsidR="000F75CD" w:rsidRPr="000F75CD" w:rsidRDefault="000F75CD" w:rsidP="00485ACD">
            <w:pPr>
              <w:spacing w:line="276" w:lineRule="auto"/>
              <w:jc w:val="both"/>
              <w:rPr>
                <w:rFonts w:ascii="Arial" w:hAnsi="Arial" w:cs="Arial"/>
                <w:sz w:val="22"/>
                <w:szCs w:val="22"/>
              </w:rPr>
            </w:pPr>
            <w:r w:rsidRPr="000F75CD">
              <w:rPr>
                <w:rFonts w:ascii="Arial" w:hAnsi="Arial" w:cs="Arial"/>
                <w:sz w:val="22"/>
                <w:szCs w:val="22"/>
              </w:rPr>
              <w:t>7. Tragedy, then, is an imitation of an action that is serious, complete, and of a certain magnitude; in language embellished with each kind of artistic ornament, the several kinds being found in separate parts of the play; in the form of action, not of narrative; through pity and fear effecting the proper purgation [</w:t>
            </w:r>
            <w:r w:rsidRPr="000F75CD">
              <w:rPr>
                <w:rFonts w:ascii="Arial" w:hAnsi="Arial" w:cs="Arial"/>
                <w:i/>
                <w:iCs/>
                <w:sz w:val="22"/>
                <w:szCs w:val="22"/>
              </w:rPr>
              <w:t>catharsis</w:t>
            </w:r>
            <w:r w:rsidRPr="000F75CD">
              <w:rPr>
                <w:rFonts w:ascii="Arial" w:hAnsi="Arial" w:cs="Arial"/>
                <w:sz w:val="22"/>
                <w:szCs w:val="22"/>
              </w:rPr>
              <w:t>] of these emotions. By 'language embellished,' I mean language into which rhythm, 'harmony' and song enter. . . . </w:t>
            </w: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8. But again, tragedy is an imitation not only of a complete action, but of events inspiring fear or pity. Such an effect is best produced when the events come on us by surprise; and the effect is heightened when, at the same time, they follows as cause and effect. The tragic wonder will then be greater than if they happened of themselves or by accident; for even coincidences are most striking when they have an air of design. We may instance the statue of Mitys at Argos, which fell upon his murderer while he was a spectator at a festival, and killed him. Such events seem not to be due to mere chance. Plots, therefore, constructed on these principles are necessarily the best. . . .</w:t>
            </w:r>
          </w:p>
          <w:p w:rsidR="000F75CD" w:rsidRPr="000F75CD" w:rsidRDefault="000F75CD" w:rsidP="00485ACD">
            <w:pPr>
              <w:spacing w:line="276" w:lineRule="auto"/>
              <w:jc w:val="both"/>
              <w:rPr>
                <w:rFonts w:ascii="Arial" w:hAnsi="Arial" w:cs="Arial"/>
                <w:sz w:val="22"/>
                <w:szCs w:val="22"/>
              </w:rPr>
            </w:pP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9. A perfect tragedy should . . . imitate actions which excite pity and fear, this being the distinctive mark of tragic imitation. It follows plainly, in the first place, that the change of fortune presented must not be the spectacle of a virtuous man brought from prosperity to adversity: for this moves neither pity nor fear; it merely shocks us. Nor, again, that of a bad man passing from adversity to prosperity: for nothing can be more alien to the spirit of tragedy; it possesses no single tragic quality; it neither satisfies the moral sense nor calls forth pity or fear. Nor, again, should the downfall of the utter villain be exhibited. A plot of this kind would, doubtless, satisfy the moral sense, but it would inspire neither pity nor fear; for pity is aroused by unmerited misfortune, fear by the misfortune of a man like ourselves. Such an event, therefore, will be neither pitiful nor terrible. There remains, then, the character between these two extremes -- that of a man who is not eminently good and just, yet whose misfortune is brought about not by vice or depravity, but by some error or frailty. He must be one who is highly renowned and prosperous -- a personage like Oedipus, Thyestes, or other illustrious men of such families.  .  . .</w:t>
            </w:r>
          </w:p>
          <w:p w:rsidR="000F75CD" w:rsidRPr="000F75CD" w:rsidRDefault="000F75CD" w:rsidP="00485ACD">
            <w:pPr>
              <w:spacing w:line="276" w:lineRule="auto"/>
              <w:jc w:val="both"/>
              <w:rPr>
                <w:rFonts w:ascii="Arial" w:hAnsi="Arial" w:cs="Arial"/>
                <w:sz w:val="22"/>
                <w:szCs w:val="22"/>
              </w:rPr>
            </w:pP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10. A well-constructed plot should, therefore, be single in its issue, rather than double as some maintain. The change of fortune should be not from bad to good, but, reversely, from good to bad. It should come about as the result not of vice, but of some great error or frailty, in a character either such as we have described, or better rather than worse. The practice of the stage bears out our view. At first the poets recounted any legend that came in their way. Now, the best tragedies are founded on the story of a few houses -- on the fortunes of Alcmaeon, Oedipus, Orestes, Meleager, Thyestes, Telephus, and those others who have done or suffered something terrible. A tragedy, then, to be perfect according to the rules of art should be of this construction . . . . </w:t>
            </w:r>
          </w:p>
          <w:p w:rsidR="000F75CD" w:rsidRPr="000F75CD" w:rsidRDefault="000F75CD" w:rsidP="00485ACD">
            <w:pPr>
              <w:spacing w:line="276" w:lineRule="auto"/>
              <w:jc w:val="both"/>
              <w:rPr>
                <w:rFonts w:ascii="Arial" w:hAnsi="Arial" w:cs="Arial"/>
                <w:sz w:val="22"/>
                <w:szCs w:val="22"/>
              </w:rPr>
            </w:pP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 xml:space="preserve">11. Fear and pity may be aroused by spectacular means; but they may also result from the inner structure of the piece, which is the better way, and indicates a superior poet. For the plot ought to be so constructed that, even without the aid of the eye, he who hears the tale told will thrill with horror and melt to pity at what takes place. This is the impression we should receive from hearing the story of the </w:t>
            </w:r>
            <w:r w:rsidRPr="000F75CD">
              <w:rPr>
                <w:rFonts w:ascii="Arial" w:hAnsi="Arial" w:cs="Arial"/>
                <w:i/>
                <w:iCs/>
                <w:sz w:val="22"/>
                <w:szCs w:val="22"/>
              </w:rPr>
              <w:t>Oedipus</w:t>
            </w:r>
            <w:r w:rsidRPr="000F75CD">
              <w:rPr>
                <w:rFonts w:ascii="Arial" w:hAnsi="Arial" w:cs="Arial"/>
                <w:sz w:val="22"/>
                <w:szCs w:val="22"/>
              </w:rPr>
              <w:t>. But to produce this effect by the mere spectacle is a less artistic method, and dependent on extraneous aids. Those who employ spectacular means to create a sense not of the terrible but only of the monstrous, are strangers to the purpose of tragedy; for we must not demand of tragedy any and every kind of pleasure, but only that which is proper to it. And since the pleasure which the poet should afford is that which comes from pity and fear through imitation, it is evident that this quality must be impressed upon the incidents.</w:t>
            </w:r>
          </w:p>
          <w:p w:rsidR="000F75CD" w:rsidRPr="000F75CD" w:rsidRDefault="000F75CD" w:rsidP="00485ACD">
            <w:pPr>
              <w:spacing w:line="276" w:lineRule="auto"/>
              <w:jc w:val="both"/>
              <w:rPr>
                <w:rFonts w:ascii="Arial" w:hAnsi="Arial" w:cs="Arial"/>
                <w:sz w:val="22"/>
                <w:szCs w:val="22"/>
              </w:rPr>
            </w:pP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 xml:space="preserve">12. Let us then determine what are the circumstances, which strike us as terrible or pitiful. </w:t>
            </w:r>
          </w:p>
          <w:p w:rsidR="000F75CD" w:rsidRPr="000F75CD" w:rsidRDefault="000F75CD" w:rsidP="00485ACD">
            <w:pPr>
              <w:spacing w:line="276" w:lineRule="auto"/>
              <w:jc w:val="both"/>
              <w:rPr>
                <w:rFonts w:ascii="Arial" w:hAnsi="Arial" w:cs="Arial"/>
                <w:sz w:val="22"/>
                <w:szCs w:val="22"/>
              </w:rPr>
            </w:pP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 xml:space="preserve">13. Actions capable of this effect must happen between persons who are either friends or enemies or indifferent to one another. If an enemy kills an enemy, there is nothing to excite pity either in the act or the intention -- except so far as the suffering in itself is pitiful. So again with indifferent persons. But when the tragic incident occurs between those who are near or dear to one another -- if, for example, a brother kills, or intends to kill, a brother, a son his father, a mother her son, a son his mother, or any other deed of the kind is done -- these are the situations to be looked for by the poet . . . . </w:t>
            </w:r>
          </w:p>
          <w:p w:rsidR="000F75CD" w:rsidRPr="000F75CD" w:rsidRDefault="000F75CD" w:rsidP="00485ACD">
            <w:pPr>
              <w:spacing w:line="276" w:lineRule="auto"/>
              <w:jc w:val="both"/>
              <w:rPr>
                <w:rFonts w:ascii="Arial" w:hAnsi="Arial" w:cs="Arial"/>
                <w:sz w:val="22"/>
                <w:szCs w:val="22"/>
              </w:rPr>
            </w:pP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 xml:space="preserve">14. In respect of character there are four things to be aimed at. First, and most important, it must be good. Now any speech or action that manifests moral purpose of any kind will be expressive of character: the character will be good if the purpose is good. This rule is relative to each class. Even a woman may be good, and also a slave; though the woman may be said to be an inferior being, and the slave quite worthless. The second thing to aim at is propriety. There is a type of manly valor; but valor in a woman, or unscrupulous cleverness is inappropriate. Thirdly, character must be true to life: for this is a distinct thing from goodness and propriety, as here described. The fourth point is consistency: for though the subject of the imitation, who suggested the type, be inconsistent, still he must be consistently inconsistent. As an example of motiveless degradation of character, we have Menelaus in the </w:t>
            </w:r>
            <w:r w:rsidRPr="000F75CD">
              <w:rPr>
                <w:rFonts w:ascii="Arial" w:hAnsi="Arial" w:cs="Arial"/>
                <w:i/>
                <w:iCs/>
                <w:sz w:val="22"/>
                <w:szCs w:val="22"/>
              </w:rPr>
              <w:t>Orestes</w:t>
            </w:r>
            <w:r w:rsidRPr="000F75CD">
              <w:rPr>
                <w:rFonts w:ascii="Arial" w:hAnsi="Arial" w:cs="Arial"/>
                <w:sz w:val="22"/>
                <w:szCs w:val="22"/>
              </w:rPr>
              <w:t xml:space="preserve">; of character indecorous and inappropriate, the lament of Odysseus in the </w:t>
            </w:r>
            <w:r w:rsidRPr="000F75CD">
              <w:rPr>
                <w:rFonts w:ascii="Arial" w:hAnsi="Arial" w:cs="Arial"/>
                <w:i/>
                <w:iCs/>
                <w:sz w:val="22"/>
                <w:szCs w:val="22"/>
              </w:rPr>
              <w:t>Scylla</w:t>
            </w:r>
            <w:r w:rsidRPr="000F75CD">
              <w:rPr>
                <w:rFonts w:ascii="Arial" w:hAnsi="Arial" w:cs="Arial"/>
                <w:sz w:val="22"/>
                <w:szCs w:val="22"/>
              </w:rPr>
              <w:t xml:space="preserve">, and the speech of Melanippe; of inconsistency, the </w:t>
            </w:r>
            <w:r w:rsidRPr="000F75CD">
              <w:rPr>
                <w:rFonts w:ascii="Arial" w:hAnsi="Arial" w:cs="Arial"/>
                <w:i/>
                <w:iCs/>
                <w:sz w:val="22"/>
                <w:szCs w:val="22"/>
              </w:rPr>
              <w:t>Iphigenia at Aulis</w:t>
            </w:r>
            <w:r w:rsidRPr="000F75CD">
              <w:rPr>
                <w:rFonts w:ascii="Arial" w:hAnsi="Arial" w:cs="Arial"/>
                <w:sz w:val="22"/>
                <w:szCs w:val="22"/>
              </w:rPr>
              <w:t xml:space="preserve"> -- for Iphigenia the suppliant in no way resembles her later self. </w:t>
            </w:r>
          </w:p>
          <w:p w:rsidR="000F75CD" w:rsidRPr="000F75CD" w:rsidRDefault="000F75CD" w:rsidP="00485ACD">
            <w:pPr>
              <w:spacing w:line="276" w:lineRule="auto"/>
              <w:jc w:val="both"/>
              <w:rPr>
                <w:rFonts w:ascii="Arial" w:hAnsi="Arial" w:cs="Arial"/>
                <w:sz w:val="22"/>
                <w:szCs w:val="22"/>
              </w:rPr>
            </w:pP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 xml:space="preserve">15. As in the structure of the plot, so too in the portraiture of character, the poet should always aim either at the necessary or the probable. Thus a person of a given character should speak or act in a given way, by the rule either of necessity or of probability; just as this event should follow that by necessary or probable sequence. It is therefore evident that the unraveling of the plot, no less than the complication, must arise out of the plot itself, it must not be brought about by the </w:t>
            </w:r>
            <w:r w:rsidRPr="000F75CD">
              <w:rPr>
                <w:rFonts w:ascii="Arial" w:hAnsi="Arial" w:cs="Arial"/>
                <w:i/>
                <w:iCs/>
                <w:sz w:val="22"/>
                <w:szCs w:val="22"/>
              </w:rPr>
              <w:t>Deus ex Machina</w:t>
            </w:r>
            <w:r w:rsidRPr="000F75CD">
              <w:rPr>
                <w:rFonts w:ascii="Arial" w:hAnsi="Arial" w:cs="Arial"/>
                <w:sz w:val="22"/>
                <w:szCs w:val="22"/>
              </w:rPr>
              <w:t xml:space="preserve"> -- as in the </w:t>
            </w:r>
            <w:r w:rsidRPr="000F75CD">
              <w:rPr>
                <w:rFonts w:ascii="Arial" w:hAnsi="Arial" w:cs="Arial"/>
                <w:i/>
                <w:iCs/>
                <w:sz w:val="22"/>
                <w:szCs w:val="22"/>
              </w:rPr>
              <w:t>Medea</w:t>
            </w:r>
            <w:r w:rsidRPr="000F75CD">
              <w:rPr>
                <w:rFonts w:ascii="Arial" w:hAnsi="Arial" w:cs="Arial"/>
                <w:sz w:val="22"/>
                <w:szCs w:val="22"/>
              </w:rPr>
              <w:t xml:space="preserve">, or in the return of the Greeks in the </w:t>
            </w:r>
            <w:r w:rsidRPr="000F75CD">
              <w:rPr>
                <w:rFonts w:ascii="Arial" w:hAnsi="Arial" w:cs="Arial"/>
                <w:i/>
                <w:iCs/>
                <w:sz w:val="22"/>
                <w:szCs w:val="22"/>
              </w:rPr>
              <w:t>Iliad</w:t>
            </w:r>
            <w:r w:rsidRPr="000F75CD">
              <w:rPr>
                <w:rFonts w:ascii="Arial" w:hAnsi="Arial" w:cs="Arial"/>
                <w:sz w:val="22"/>
                <w:szCs w:val="22"/>
              </w:rPr>
              <w:t xml:space="preserve">. The </w:t>
            </w:r>
            <w:r w:rsidRPr="000F75CD">
              <w:rPr>
                <w:rFonts w:ascii="Arial" w:hAnsi="Arial" w:cs="Arial"/>
                <w:i/>
                <w:iCs/>
                <w:sz w:val="22"/>
                <w:szCs w:val="22"/>
              </w:rPr>
              <w:t>Deus ex Machina</w:t>
            </w:r>
            <w:r w:rsidRPr="000F75CD">
              <w:rPr>
                <w:rFonts w:ascii="Arial" w:hAnsi="Arial" w:cs="Arial"/>
                <w:sz w:val="22"/>
                <w:szCs w:val="22"/>
              </w:rPr>
              <w:t xml:space="preserve"> should be employed only for events external to the drama -- for antecedent or subsequent events, which lie beyond the range of human knowledge, and which require to be reported or foretold; for to the gods we ascribe the power of seeing all things. Within the action there must be nothing irrational. If the irrational cannot be excluded, it should be outside the scope of the tragedy. Such is the irrational element the </w:t>
            </w:r>
            <w:r w:rsidRPr="000F75CD">
              <w:rPr>
                <w:rFonts w:ascii="Arial" w:hAnsi="Arial" w:cs="Arial"/>
                <w:i/>
                <w:iCs/>
                <w:sz w:val="22"/>
                <w:szCs w:val="22"/>
              </w:rPr>
              <w:t>Oedipus</w:t>
            </w:r>
            <w:r w:rsidRPr="000F75CD">
              <w:rPr>
                <w:rFonts w:ascii="Arial" w:hAnsi="Arial" w:cs="Arial"/>
                <w:sz w:val="22"/>
                <w:szCs w:val="22"/>
              </w:rPr>
              <w:t xml:space="preserve"> of Sophocles. </w:t>
            </w:r>
          </w:p>
          <w:p w:rsidR="000F75CD" w:rsidRPr="000F75CD" w:rsidRDefault="000F75CD" w:rsidP="00485ACD">
            <w:pPr>
              <w:spacing w:line="276" w:lineRule="auto"/>
              <w:jc w:val="both"/>
              <w:rPr>
                <w:rFonts w:ascii="Arial" w:hAnsi="Arial" w:cs="Arial"/>
                <w:sz w:val="22"/>
                <w:szCs w:val="22"/>
              </w:rPr>
            </w:pPr>
          </w:p>
          <w:p w:rsidR="000F75CD" w:rsidRDefault="000F75CD" w:rsidP="00485ACD">
            <w:pPr>
              <w:spacing w:line="276" w:lineRule="auto"/>
              <w:jc w:val="both"/>
              <w:rPr>
                <w:rFonts w:ascii="Arial" w:hAnsi="Arial" w:cs="Arial"/>
                <w:sz w:val="22"/>
                <w:szCs w:val="22"/>
              </w:rPr>
            </w:pPr>
            <w:r w:rsidRPr="000F75CD">
              <w:rPr>
                <w:rFonts w:ascii="Arial" w:hAnsi="Arial" w:cs="Arial"/>
                <w:sz w:val="22"/>
                <w:szCs w:val="22"/>
              </w:rPr>
              <w:t xml:space="preserve">16. Again, since tragedy is an imitation of persons who are above the common level, the example of good portrait painters should be followed. They, while reproducing the distinctive form of the original, make a likeness, which is true to life and yet more beautiful. So too the poet, in representing men who are irascible or indolent, or have other defects of character, should preserve the type and yet ennoble it. In this way Achilles is portrayed by Agathon and Homer. </w:t>
            </w:r>
          </w:p>
          <w:p w:rsidR="000F75CD" w:rsidRPr="000F75CD" w:rsidRDefault="000F75CD" w:rsidP="00485ACD">
            <w:pPr>
              <w:spacing w:line="276" w:lineRule="auto"/>
              <w:jc w:val="both"/>
              <w:rPr>
                <w:rFonts w:ascii="Arial" w:hAnsi="Arial" w:cs="Arial"/>
                <w:sz w:val="22"/>
                <w:szCs w:val="22"/>
              </w:rPr>
            </w:pPr>
          </w:p>
          <w:p w:rsidR="000F75CD" w:rsidRPr="000F75CD" w:rsidRDefault="000F75CD" w:rsidP="00485ACD">
            <w:pPr>
              <w:spacing w:line="276" w:lineRule="auto"/>
              <w:jc w:val="both"/>
              <w:rPr>
                <w:rFonts w:ascii="Arial" w:hAnsi="Arial" w:cs="Arial"/>
                <w:sz w:val="22"/>
                <w:szCs w:val="22"/>
              </w:rPr>
            </w:pPr>
            <w:r w:rsidRPr="000F75CD">
              <w:rPr>
                <w:rFonts w:ascii="Arial" w:hAnsi="Arial" w:cs="Arial"/>
                <w:sz w:val="22"/>
                <w:szCs w:val="22"/>
              </w:rPr>
              <w:t xml:space="preserve">17. These then are rules the poet should observe. Nor should he neglect those appeals to the senses, which, though not among the essentials, are the concomitants of poetry; for here too there is much room for error. But of this enough has been said in our published treatises. </w:t>
            </w:r>
          </w:p>
          <w:p w:rsidR="000F75CD" w:rsidRDefault="000F75CD"/>
        </w:tc>
        <w:bookmarkStart w:id="0" w:name="_GoBack"/>
        <w:bookmarkEnd w:id="0"/>
      </w:tr>
    </w:tbl>
    <w:p w:rsidR="000F75CD" w:rsidRPr="000F75CD" w:rsidRDefault="000F75CD" w:rsidP="000F75CD">
      <w:pPr>
        <w:spacing w:line="276" w:lineRule="auto"/>
        <w:jc w:val="both"/>
        <w:rPr>
          <w:rFonts w:ascii="Arial" w:hAnsi="Arial" w:cs="Arial"/>
          <w:sz w:val="22"/>
          <w:szCs w:val="22"/>
        </w:rPr>
      </w:pPr>
    </w:p>
    <w:sectPr w:rsidR="000F75CD" w:rsidRPr="000F75CD" w:rsidSect="00C769B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CD" w:rsidRDefault="000F75CD" w:rsidP="000F75CD">
      <w:r>
        <w:separator/>
      </w:r>
    </w:p>
  </w:endnote>
  <w:endnote w:type="continuationSeparator" w:id="0">
    <w:p w:rsidR="000F75CD" w:rsidRDefault="000F75CD" w:rsidP="000F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CD" w:rsidRDefault="000F75CD" w:rsidP="004B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75CD" w:rsidRDefault="000F75CD" w:rsidP="000F75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CD" w:rsidRDefault="000F75CD" w:rsidP="004B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75CD" w:rsidRDefault="000F75CD" w:rsidP="000F75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CD" w:rsidRDefault="000F75CD" w:rsidP="000F75CD">
      <w:r>
        <w:separator/>
      </w:r>
    </w:p>
  </w:footnote>
  <w:footnote w:type="continuationSeparator" w:id="0">
    <w:p w:rsidR="000F75CD" w:rsidRDefault="000F75CD" w:rsidP="000F7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CD"/>
    <w:rsid w:val="000F75CD"/>
    <w:rsid w:val="003F7505"/>
    <w:rsid w:val="00C7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82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5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F7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5CD"/>
    <w:pPr>
      <w:ind w:left="720"/>
      <w:contextualSpacing/>
    </w:pPr>
  </w:style>
  <w:style w:type="paragraph" w:styleId="Footer">
    <w:name w:val="footer"/>
    <w:basedOn w:val="Normal"/>
    <w:link w:val="FooterChar"/>
    <w:uiPriority w:val="99"/>
    <w:unhideWhenUsed/>
    <w:rsid w:val="000F75CD"/>
    <w:pPr>
      <w:tabs>
        <w:tab w:val="center" w:pos="4320"/>
        <w:tab w:val="right" w:pos="8640"/>
      </w:tabs>
    </w:pPr>
  </w:style>
  <w:style w:type="character" w:customStyle="1" w:styleId="FooterChar">
    <w:name w:val="Footer Char"/>
    <w:basedOn w:val="DefaultParagraphFont"/>
    <w:link w:val="Footer"/>
    <w:uiPriority w:val="99"/>
    <w:rsid w:val="000F75CD"/>
  </w:style>
  <w:style w:type="character" w:styleId="PageNumber">
    <w:name w:val="page number"/>
    <w:basedOn w:val="DefaultParagraphFont"/>
    <w:uiPriority w:val="99"/>
    <w:semiHidden/>
    <w:unhideWhenUsed/>
    <w:rsid w:val="000F75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5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F7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5CD"/>
    <w:pPr>
      <w:ind w:left="720"/>
      <w:contextualSpacing/>
    </w:pPr>
  </w:style>
  <w:style w:type="paragraph" w:styleId="Footer">
    <w:name w:val="footer"/>
    <w:basedOn w:val="Normal"/>
    <w:link w:val="FooterChar"/>
    <w:uiPriority w:val="99"/>
    <w:unhideWhenUsed/>
    <w:rsid w:val="000F75CD"/>
    <w:pPr>
      <w:tabs>
        <w:tab w:val="center" w:pos="4320"/>
        <w:tab w:val="right" w:pos="8640"/>
      </w:tabs>
    </w:pPr>
  </w:style>
  <w:style w:type="character" w:customStyle="1" w:styleId="FooterChar">
    <w:name w:val="Footer Char"/>
    <w:basedOn w:val="DefaultParagraphFont"/>
    <w:link w:val="Footer"/>
    <w:uiPriority w:val="99"/>
    <w:rsid w:val="000F75CD"/>
  </w:style>
  <w:style w:type="character" w:styleId="PageNumber">
    <w:name w:val="page number"/>
    <w:basedOn w:val="DefaultParagraphFont"/>
    <w:uiPriority w:val="99"/>
    <w:semiHidden/>
    <w:unhideWhenUsed/>
    <w:rsid w:val="000F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1871</Words>
  <Characters>10671</Characters>
  <Application>Microsoft Macintosh Word</Application>
  <DocSecurity>0</DocSecurity>
  <Lines>88</Lines>
  <Paragraphs>25</Paragraphs>
  <ScaleCrop>false</ScaleCrop>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Jensen</dc:creator>
  <cp:keywords/>
  <dc:description/>
  <cp:lastModifiedBy>Anna Jensen</cp:lastModifiedBy>
  <cp:revision>1</cp:revision>
  <dcterms:created xsi:type="dcterms:W3CDTF">2013-05-08T23:35:00Z</dcterms:created>
  <dcterms:modified xsi:type="dcterms:W3CDTF">2013-05-08T23:42:00Z</dcterms:modified>
</cp:coreProperties>
</file>