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5" w:rsidRDefault="00DA7C65" w:rsidP="00DA7C65">
      <w:pPr>
        <w:pStyle w:val="Heading1"/>
      </w:pPr>
      <w:r>
        <w:t>Dramatic Literature</w:t>
      </w:r>
    </w:p>
    <w:p w:rsidR="00DA7C65" w:rsidRPr="00DA7C65" w:rsidRDefault="00DA7C65" w:rsidP="00DA7C65">
      <w:r>
        <w:t>Anna Jensen</w:t>
      </w:r>
    </w:p>
    <w:p w:rsidR="00803B78" w:rsidRDefault="00803B78" w:rsidP="00DA7C65">
      <w:pPr>
        <w:pStyle w:val="Heading1"/>
      </w:pPr>
      <w:r>
        <w:t xml:space="preserve">Annotation </w:t>
      </w:r>
    </w:p>
    <w:p w:rsidR="00DA7C65" w:rsidRDefault="00DA7C65">
      <w:r>
        <w:t>We will be reading with a pen (or several pens) this term.  Annotation is</w:t>
      </w:r>
      <w:r w:rsidR="00803B78">
        <w:t xml:space="preserve"> like h</w:t>
      </w:r>
      <w:r>
        <w:t>aving a conversation with the text and its author</w:t>
      </w:r>
      <w:r w:rsidR="00803B78">
        <w:t xml:space="preserve">:  you are able to ask </w:t>
      </w:r>
      <w:r w:rsidR="00803B78">
        <w:t>questio</w:t>
      </w:r>
      <w:r w:rsidR="00803B78">
        <w:t xml:space="preserve">ns, comment on meaning, and point out special moments in the text as well as </w:t>
      </w:r>
      <w:r w:rsidR="00803B78">
        <w:t>passages you want to revisit.</w:t>
      </w:r>
      <w:r w:rsidR="004C7D06">
        <w:t xml:space="preserve"> The most effective strategy is to read and then re-read: the first time you read for the general sense and of flow of the story.  The second reading is when you pick apart the text and make your annotation.</w:t>
      </w:r>
    </w:p>
    <w:p w:rsidR="00803B78" w:rsidRDefault="00803B78">
      <w:r>
        <w:t xml:space="preserve">Annotating is a permanent record of your intellectual conversation with the text. </w:t>
      </w:r>
      <w:r>
        <w:t xml:space="preserve"> As you read this term, imagine new ways</w:t>
      </w:r>
      <w:bookmarkStart w:id="0" w:name="_GoBack"/>
      <w:bookmarkEnd w:id="0"/>
      <w:r>
        <w:t xml:space="preserve"> of </w:t>
      </w:r>
      <w:r>
        <w:t>connect</w:t>
      </w:r>
      <w:r>
        <w:t>ing</w:t>
      </w:r>
      <w:r w:rsidR="004C7D06">
        <w:t xml:space="preserve"> with literature</w:t>
      </w:r>
      <w:r>
        <w:t xml:space="preserve">. </w:t>
      </w:r>
      <w:r w:rsidR="004C7D06">
        <w:t xml:space="preserve"> This annotation exercise helps you r</w:t>
      </w:r>
      <w:r>
        <w:t>ead actively and with a new level of depth.</w:t>
      </w:r>
    </w:p>
    <w:p w:rsidR="000224F7" w:rsidRDefault="000224F7">
      <w:r>
        <w:t>You will be graded on the thoroughness of your annotation.  J</w:t>
      </w:r>
      <w:r w:rsidR="004C7D06">
        <w:t>ust underlining or highlighting</w:t>
      </w:r>
      <w:r>
        <w:t xml:space="preserve"> doesn’t show an engagement with the text.  For credit, you must write your own interpretation</w:t>
      </w:r>
      <w:r w:rsidR="004C7D06">
        <w:t>, research,</w:t>
      </w:r>
      <w:r>
        <w:t xml:space="preserve"> and thoughts on the page. </w:t>
      </w:r>
    </w:p>
    <w:p w:rsidR="00803B78" w:rsidRDefault="00803B78">
      <w:r>
        <w:t>Begin with a pencil, a highlighter, blue</w:t>
      </w:r>
      <w:r w:rsidR="000224F7">
        <w:t>,</w:t>
      </w:r>
      <w:r>
        <w:t xml:space="preserve"> </w:t>
      </w:r>
      <w:r w:rsidR="004C7D06">
        <w:t xml:space="preserve">and </w:t>
      </w:r>
      <w:r>
        <w:t>red pens</w:t>
      </w:r>
      <w:r w:rsidR="004C7D06">
        <w:t>, and yellow stickie notes</w:t>
      </w:r>
      <w:r>
        <w:t xml:space="preserve">.  </w:t>
      </w:r>
    </w:p>
    <w:p w:rsidR="00012C8F" w:rsidRDefault="00803B78">
      <w:r>
        <w:t>Use</w:t>
      </w:r>
      <w:r w:rsidR="00DA7C65">
        <w:t xml:space="preserve"> the</w:t>
      </w:r>
      <w:r>
        <w:t xml:space="preserve"> </w:t>
      </w:r>
      <w:r w:rsidRPr="00012C8F">
        <w:rPr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blue pen </w:t>
      </w:r>
      <w:r>
        <w:t xml:space="preserve">to </w:t>
      </w:r>
      <w:r w:rsidRPr="00012C8F">
        <w:rPr>
          <w:u w:val="single"/>
        </w:rPr>
        <w:t>underline</w:t>
      </w:r>
      <w:r>
        <w:t xml:space="preserve"> </w:t>
      </w:r>
      <w:r w:rsidR="000224F7">
        <w:t xml:space="preserve">and label </w:t>
      </w:r>
      <w:r>
        <w:t>important moments in the play a</w:t>
      </w:r>
      <w:r w:rsidR="00012C8F">
        <w:t xml:space="preserve">nd </w:t>
      </w:r>
      <w:r w:rsidR="00DA7C65">
        <w:t>phrases or passages where</w:t>
      </w:r>
      <w:r w:rsidR="00012C8F">
        <w:t xml:space="preserve"> the author seems to use language in an especially heightened way</w:t>
      </w:r>
      <w:r>
        <w:t xml:space="preserve">. </w:t>
      </w:r>
    </w:p>
    <w:p w:rsidR="00803B78" w:rsidRDefault="00803B78" w:rsidP="00012C8F">
      <w:pPr>
        <w:ind w:firstLine="720"/>
      </w:pPr>
      <w:r>
        <w:t>Important moments include:</w:t>
      </w:r>
    </w:p>
    <w:p w:rsidR="00803B78" w:rsidRDefault="00803B78" w:rsidP="00012C8F">
      <w:pPr>
        <w:pStyle w:val="ListParagraph"/>
        <w:numPr>
          <w:ilvl w:val="0"/>
          <w:numId w:val="1"/>
        </w:numPr>
      </w:pPr>
      <w:r>
        <w:t>An indication of the setting</w:t>
      </w:r>
    </w:p>
    <w:p w:rsidR="00803B78" w:rsidRDefault="00803B78" w:rsidP="00012C8F">
      <w:pPr>
        <w:pStyle w:val="ListParagraph"/>
        <w:numPr>
          <w:ilvl w:val="0"/>
          <w:numId w:val="1"/>
        </w:numPr>
      </w:pPr>
      <w:r>
        <w:t>Indications of each character’s motivations, as well as details about their age, status, occupation, family—any information that the author gives about who that person is.</w:t>
      </w:r>
    </w:p>
    <w:p w:rsidR="00012C8F" w:rsidRDefault="00012C8F" w:rsidP="00012C8F">
      <w:pPr>
        <w:pStyle w:val="ListParagraph"/>
        <w:numPr>
          <w:ilvl w:val="0"/>
          <w:numId w:val="1"/>
        </w:numPr>
      </w:pPr>
      <w:r>
        <w:t>Climax: the highest point of the action</w:t>
      </w:r>
    </w:p>
    <w:p w:rsidR="00012C8F" w:rsidRDefault="00012C8F" w:rsidP="00012C8F">
      <w:pPr>
        <w:pStyle w:val="ListParagraph"/>
        <w:numPr>
          <w:ilvl w:val="0"/>
          <w:numId w:val="1"/>
        </w:numPr>
      </w:pPr>
      <w:r>
        <w:t xml:space="preserve">Exposition: indications of what the situation is </w:t>
      </w:r>
      <w:r w:rsidR="00DA7C65">
        <w:t>in the world of the play.</w:t>
      </w:r>
    </w:p>
    <w:p w:rsidR="00012C8F" w:rsidRDefault="00012C8F" w:rsidP="00012C8F">
      <w:pPr>
        <w:ind w:left="720"/>
      </w:pPr>
      <w:r>
        <w:t xml:space="preserve">Heightened use of language include: irony, allusion, metaphor, suspense, symbolism, understatement, </w:t>
      </w:r>
      <w:r w:rsidR="00DA7C65">
        <w:t xml:space="preserve">foreshadowing, </w:t>
      </w:r>
      <w:r w:rsidR="004C7D06">
        <w:t>and theme.  [See the next page</w:t>
      </w:r>
      <w:r>
        <w:t xml:space="preserve"> for definitions of these </w:t>
      </w:r>
      <w:r w:rsidR="00DA7C65">
        <w:t>and other literary devices.].</w:t>
      </w:r>
    </w:p>
    <w:p w:rsidR="004C7D06" w:rsidRDefault="00803B78" w:rsidP="00012C8F">
      <w:r>
        <w:t>Use the pencil</w:t>
      </w:r>
      <w:r w:rsidR="004C7D06">
        <w:t xml:space="preserve"> and yellow stickie notes</w:t>
      </w:r>
      <w:r>
        <w:t xml:space="preserve"> to write in the margins</w:t>
      </w:r>
      <w:r w:rsidR="004C7D06" w:rsidRPr="004C7D06">
        <w:t xml:space="preserve"> </w:t>
      </w:r>
    </w:p>
    <w:p w:rsidR="00012C8F" w:rsidRDefault="004C7D06" w:rsidP="004C7D06">
      <w:pPr>
        <w:pStyle w:val="ListParagraph"/>
        <w:numPr>
          <w:ilvl w:val="0"/>
          <w:numId w:val="3"/>
        </w:numPr>
      </w:pPr>
      <w:r>
        <w:t xml:space="preserve">Feel free to draw picture when a visual connection is appropriate. </w:t>
      </w:r>
      <w:r>
        <w:t xml:space="preserve"> This can be especially helpful when the setting is described at the beginning of each act.</w:t>
      </w:r>
      <w:r w:rsidR="00803B78">
        <w:t xml:space="preserve"> </w:t>
      </w:r>
    </w:p>
    <w:p w:rsidR="00012C8F" w:rsidRDefault="00012C8F" w:rsidP="00012C8F">
      <w:pPr>
        <w:pStyle w:val="ListParagraph"/>
        <w:numPr>
          <w:ilvl w:val="0"/>
          <w:numId w:val="2"/>
        </w:numPr>
      </w:pPr>
      <w:r>
        <w:t>Relate what you read to</w:t>
      </w:r>
      <w:r w:rsidR="00803B78">
        <w:t xml:space="preserve"> examples from real life, from television, from movies, </w:t>
      </w:r>
      <w:r>
        <w:t xml:space="preserve">and </w:t>
      </w:r>
      <w:r w:rsidR="00803B78">
        <w:t xml:space="preserve">from </w:t>
      </w:r>
      <w:proofErr w:type="gramStart"/>
      <w:r w:rsidR="00C202F0">
        <w:t>other</w:t>
      </w:r>
      <w:proofErr w:type="gramEnd"/>
      <w:r w:rsidR="00C202F0">
        <w:t xml:space="preserve"> books.  </w:t>
      </w:r>
    </w:p>
    <w:p w:rsidR="00803B78" w:rsidRDefault="00012C8F" w:rsidP="00012C8F">
      <w:pPr>
        <w:pStyle w:val="ListParagraph"/>
        <w:numPr>
          <w:ilvl w:val="0"/>
          <w:numId w:val="2"/>
        </w:numPr>
      </w:pPr>
      <w:r>
        <w:t>S</w:t>
      </w:r>
      <w:r>
        <w:t xml:space="preserve">ummarize the action in your own words at the ending of every scene.  Then, and this is important, </w:t>
      </w:r>
      <w:r>
        <w:t xml:space="preserve">at the end of each scene, </w:t>
      </w:r>
      <w:r>
        <w:t xml:space="preserve">write a few expectations of might happen next.  </w:t>
      </w:r>
    </w:p>
    <w:p w:rsidR="004C7D06" w:rsidRDefault="004C7D06" w:rsidP="00012C8F">
      <w:pPr>
        <w:pStyle w:val="ListParagraph"/>
        <w:numPr>
          <w:ilvl w:val="0"/>
          <w:numId w:val="2"/>
        </w:numPr>
      </w:pPr>
      <w:r>
        <w:t>If you need more room to write, use yellow stickie notes for your responses.</w:t>
      </w:r>
    </w:p>
    <w:p w:rsidR="00803B78" w:rsidRDefault="00803B78">
      <w:r>
        <w:t xml:space="preserve">Use the </w:t>
      </w:r>
      <w:r w:rsidRPr="00C202F0">
        <w:rPr>
          <w:highlight w:val="yellow"/>
        </w:rPr>
        <w:t>highlighter</w:t>
      </w:r>
      <w:r>
        <w:t xml:space="preserve"> for passages that puzzle you</w:t>
      </w:r>
      <w:r w:rsidR="00C202F0">
        <w:t xml:space="preserve"> and you want to return to later.</w:t>
      </w:r>
      <w:r w:rsidR="00012C8F">
        <w:t xml:space="preserve"> </w:t>
      </w:r>
    </w:p>
    <w:p w:rsidR="00DA7C65" w:rsidRDefault="00803B78">
      <w:r w:rsidRPr="00C202F0">
        <w:rPr>
          <w:u w:val="single"/>
        </w:rPr>
        <w:t xml:space="preserve">Underline new vocabulary with </w:t>
      </w:r>
      <w:r w:rsidRPr="00012C8F">
        <w:rPr>
          <w:color w:val="FF0000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 red pen</w:t>
      </w:r>
      <w:r>
        <w:t>; then write the definition in pencil in the margins</w:t>
      </w:r>
      <w:r w:rsidR="00C202F0">
        <w:t>.</w:t>
      </w:r>
    </w:p>
    <w:p w:rsidR="00DA7C65" w:rsidRDefault="00803B78">
      <w:r>
        <w:lastRenderedPageBreak/>
        <w:t>* Allusion – a reference to a mythological, literary, or historical person, place, or thing:</w:t>
      </w:r>
      <w:r w:rsidR="00DA7C65">
        <w:t xml:space="preserve"> e.g., “He met his Waterloo.” </w:t>
      </w:r>
    </w:p>
    <w:p w:rsidR="00DA7C65" w:rsidRDefault="00803B78">
      <w:r>
        <w:t xml:space="preserve">*Foreshadowing – the use of hints or clues in a narrative to suggest future action </w:t>
      </w:r>
    </w:p>
    <w:p w:rsidR="00DA7C65" w:rsidRDefault="00803B78">
      <w:r>
        <w:t xml:space="preserve">*Hyperbole – a deliberate, extravagant, and often outrageous exaggeration; it may be used for either serious or comic effect: e.g., “The shot heard ‘round the world.” </w:t>
      </w:r>
    </w:p>
    <w:p w:rsidR="00DA7C65" w:rsidRDefault="00803B78">
      <w:r>
        <w:t>*Irony – there are three types; -</w:t>
      </w:r>
      <w:r w:rsidRPr="00DA7C65">
        <w:rPr>
          <w:b/>
        </w:rPr>
        <w:t>verbal irony</w:t>
      </w:r>
      <w:r>
        <w:t xml:space="preserve"> – when a speaker or narrator says one thing while meaning the opposite; sarcasm is a form or verbal irony: e.g., “It is easy to stop smoking. I’ve done it many times.” -</w:t>
      </w:r>
      <w:r w:rsidRPr="00DA7C65">
        <w:rPr>
          <w:b/>
        </w:rPr>
        <w:t xml:space="preserve">situational irony </w:t>
      </w:r>
      <w:r>
        <w:t>-- when a situation turns out differently from what one would normally expect; often the twist is oddly appropriate: e.g., a deep sea diver drowning in a bathtub is ironic. -</w:t>
      </w:r>
      <w:proofErr w:type="gramStart"/>
      <w:r w:rsidRPr="00DA7C65">
        <w:rPr>
          <w:b/>
        </w:rPr>
        <w:t>dramatic</w:t>
      </w:r>
      <w:proofErr w:type="gramEnd"/>
      <w:r w:rsidRPr="00DA7C65">
        <w:rPr>
          <w:b/>
        </w:rPr>
        <w:t xml:space="preserve"> irony</w:t>
      </w:r>
      <w:r>
        <w:t xml:space="preserve"> – when a character or speaker says or does something that has different meaning from what he or she thinks it means, though the audience and other characters understand the full implications: e.g., Anne Frank looks forward to growing up, but we, as readers, know that it will never be. </w:t>
      </w:r>
    </w:p>
    <w:p w:rsidR="00DA7C65" w:rsidRDefault="00803B78">
      <w:r>
        <w:t xml:space="preserve">*Metaphor – a comparison of two unlike things not using “like” or “as”: e.g., “Time is money.” </w:t>
      </w:r>
    </w:p>
    <w:p w:rsidR="00DA7C65" w:rsidRDefault="00803B78">
      <w:r>
        <w:t xml:space="preserve">*Mood – the atmosphere or predominant emotion in a literary work. *Oxymoron – a form of paradox that combines a pair of opposite terms into a single unusual expression: e.g., “sweet sorrow” or “cold fire.” </w:t>
      </w:r>
    </w:p>
    <w:p w:rsidR="00DA7C65" w:rsidRDefault="00803B78">
      <w:r>
        <w:t xml:space="preserve">*Suspense – a quality that makes the reader or audience uncertain or tense about the outcome of events. </w:t>
      </w:r>
    </w:p>
    <w:p w:rsidR="00DA7C65" w:rsidRDefault="00803B78">
      <w:r>
        <w:t xml:space="preserve">*Symbol – any object, person, place, or action that has both a meaning in itself and that stands for something larger than itself, such as a quality, attitude, belief, or value: e.g., a tortoise represents slow but steady progress. </w:t>
      </w:r>
    </w:p>
    <w:p w:rsidR="00DA7C65" w:rsidRDefault="00803B78">
      <w:r>
        <w:t xml:space="preserve">*Theme – the central message of a literary work. It is expressed as a sentence or general statement about life or human nature. A literary work can have more than one theme, and most themes are not directly stated but are implied: e.g., pride often precedes a fall. </w:t>
      </w:r>
    </w:p>
    <w:p w:rsidR="00DA7C65" w:rsidRDefault="00803B78">
      <w:r>
        <w:t>*Understatement (</w:t>
      </w:r>
      <w:r w:rsidR="00DA7C65">
        <w:t>also known as “</w:t>
      </w:r>
      <w:r>
        <w:t>meiosis</w:t>
      </w:r>
      <w:r w:rsidR="00DA7C65">
        <w:t>” or</w:t>
      </w:r>
      <w:r>
        <w:t xml:space="preserve"> </w:t>
      </w:r>
      <w:r w:rsidR="00DA7C65">
        <w:t>“</w:t>
      </w:r>
      <w:r>
        <w:t>litotes</w:t>
      </w:r>
      <w:r w:rsidR="00DA7C65">
        <w:t>”</w:t>
      </w:r>
      <w:r>
        <w:t xml:space="preserve">) – the opposite of hyperbole. It is a kind of irony that deliberately represents something as being much less than it really is: e.g., “I could probably manage to survive on a salary of two million dollars per year.” </w:t>
      </w:r>
    </w:p>
    <w:p w:rsidR="002E5509" w:rsidRPr="00DA7C65" w:rsidRDefault="00803B78">
      <w:pPr>
        <w:rPr>
          <w:i/>
        </w:rPr>
      </w:pPr>
      <w:r w:rsidRPr="00DA7C65">
        <w:rPr>
          <w:i/>
        </w:rPr>
        <w:t>Definitions from: Laying the Foundation</w:t>
      </w:r>
    </w:p>
    <w:sectPr w:rsidR="002E5509" w:rsidRPr="00DA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6D75"/>
    <w:multiLevelType w:val="hybridMultilevel"/>
    <w:tmpl w:val="653058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4305C"/>
    <w:multiLevelType w:val="hybridMultilevel"/>
    <w:tmpl w:val="035C60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80BB2"/>
    <w:multiLevelType w:val="hybridMultilevel"/>
    <w:tmpl w:val="7904E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8"/>
    <w:rsid w:val="00012C8F"/>
    <w:rsid w:val="000224F7"/>
    <w:rsid w:val="002E5509"/>
    <w:rsid w:val="004C7D06"/>
    <w:rsid w:val="00803B78"/>
    <w:rsid w:val="00A945F1"/>
    <w:rsid w:val="00C202F0"/>
    <w:rsid w:val="00DA7C65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B89D4-C825-4357-B32B-91A08E9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7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Jensen</dc:creator>
  <cp:keywords/>
  <dc:description/>
  <cp:lastModifiedBy>Anna Jensen</cp:lastModifiedBy>
  <cp:revision>1</cp:revision>
  <dcterms:created xsi:type="dcterms:W3CDTF">2015-09-15T14:33:00Z</dcterms:created>
  <dcterms:modified xsi:type="dcterms:W3CDTF">2015-09-15T18:24:00Z</dcterms:modified>
</cp:coreProperties>
</file>